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7F1C0E">
        <w:rPr>
          <w:b/>
          <w:sz w:val="28"/>
          <w:szCs w:val="28"/>
        </w:rPr>
        <w:t>A-2010-2211385</w:t>
      </w:r>
    </w:p>
    <w:p w:rsidR="00B00110" w:rsidRDefault="00B00110">
      <w:pPr>
        <w:jc w:val="both"/>
        <w:rPr>
          <w:b/>
        </w:rPr>
      </w:pPr>
    </w:p>
    <w:p w:rsidR="00B00110" w:rsidRDefault="00B00110">
      <w:pPr>
        <w:jc w:val="both"/>
        <w:rPr>
          <w:b/>
        </w:rPr>
      </w:pPr>
    </w:p>
    <w:p w:rsidR="007F1C0E" w:rsidRDefault="007F1C0E" w:rsidP="00C0070D">
      <w:pPr>
        <w:ind w:left="720" w:right="900" w:firstLine="720"/>
        <w:jc w:val="center"/>
        <w:rPr>
          <w:b/>
          <w:sz w:val="26"/>
        </w:rPr>
      </w:pPr>
      <w:r>
        <w:rPr>
          <w:b/>
          <w:sz w:val="26"/>
        </w:rPr>
        <w:t>License Application of Tobelman Energy Brokers, Inc. for approval to offer, render,</w:t>
      </w:r>
    </w:p>
    <w:p w:rsidR="00C0070D" w:rsidRDefault="007F1C0E" w:rsidP="00C0070D">
      <w:pPr>
        <w:ind w:left="720" w:right="900" w:firstLine="720"/>
        <w:jc w:val="center"/>
        <w:rPr>
          <w:b/>
          <w:sz w:val="26"/>
        </w:rPr>
      </w:pPr>
      <w:r>
        <w:rPr>
          <w:b/>
          <w:sz w:val="26"/>
        </w:rPr>
        <w:t xml:space="preserve"> furnish or supply electricity or electric generation services as a broker/marketer.</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7F1C0E">
        <w:rPr>
          <w:b/>
          <w:sz w:val="26"/>
        </w:rPr>
        <w:t>11</w:t>
      </w:r>
      <w:r w:rsidR="007F1C0E" w:rsidRPr="007F1C0E">
        <w:rPr>
          <w:b/>
          <w:sz w:val="26"/>
          <w:vertAlign w:val="superscript"/>
        </w:rPr>
        <w:t>th</w:t>
      </w:r>
      <w:r w:rsidR="007F1C0E">
        <w:rPr>
          <w:b/>
          <w:sz w:val="26"/>
        </w:rPr>
        <w:t xml:space="preserve"> </w:t>
      </w:r>
      <w:r>
        <w:rPr>
          <w:b/>
          <w:sz w:val="26"/>
        </w:rPr>
        <w:t xml:space="preserve"> day of </w:t>
      </w:r>
      <w:r w:rsidR="007F1C0E">
        <w:rPr>
          <w:b/>
          <w:sz w:val="26"/>
        </w:rPr>
        <w:t xml:space="preserve"> February 2011.</w:t>
      </w:r>
    </w:p>
    <w:p w:rsidR="00B00110" w:rsidRDefault="00B00110">
      <w:pPr>
        <w:ind w:left="5040" w:right="900"/>
        <w:jc w:val="both"/>
        <w:rPr>
          <w:b/>
          <w:sz w:val="26"/>
        </w:rPr>
      </w:pPr>
    </w:p>
    <w:p w:rsidR="00B00110" w:rsidRDefault="007F1C0E">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7F1C0E"/>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7F1C0E"/>
    <w:rPr>
      <w:rFonts w:ascii="Tahoma" w:hAnsi="Tahoma" w:cs="Tahoma"/>
      <w:sz w:val="16"/>
      <w:szCs w:val="16"/>
    </w:rPr>
  </w:style>
  <w:style w:type="character" w:customStyle="1" w:styleId="BalloonTextChar">
    <w:name w:val="Balloon Text Char"/>
    <w:basedOn w:val="DefaultParagraphFont"/>
    <w:link w:val="BalloonText"/>
    <w:uiPriority w:val="99"/>
    <w:semiHidden/>
    <w:rsid w:val="007F1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2011-02-11T15:25:00Z</cp:lastPrinted>
  <dcterms:created xsi:type="dcterms:W3CDTF">2011-02-11T15:25:00Z</dcterms:created>
  <dcterms:modified xsi:type="dcterms:W3CDTF">2011-02-11T15:25:00Z</dcterms:modified>
</cp:coreProperties>
</file>